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9BEF" w14:textId="263C6C42" w:rsidR="00B36971" w:rsidRDefault="00F772F0" w:rsidP="00B36971">
      <w:pPr>
        <w:ind w:left="2880"/>
        <w:rPr>
          <w:rFonts w:ascii="Calibri" w:hAnsi="Calibri" w:cs="Calibri"/>
          <w:b/>
          <w:color w:val="000000"/>
          <w:sz w:val="32"/>
          <w:szCs w:val="28"/>
        </w:rPr>
      </w:pPr>
      <w:r>
        <w:rPr>
          <w:rFonts w:ascii="Calibri" w:hAnsi="Calibri" w:cs="Calibri"/>
          <w:b/>
          <w:noProof/>
          <w:color w:val="000000"/>
          <w:sz w:val="32"/>
          <w:szCs w:val="28"/>
        </w:rPr>
        <w:drawing>
          <wp:anchor distT="0" distB="0" distL="114300" distR="114300" simplePos="0" relativeHeight="251658240" behindDoc="0" locked="0" layoutInCell="1" allowOverlap="1" wp14:anchorId="0B5FBE70" wp14:editId="4DEF4E55">
            <wp:simplePos x="0" y="0"/>
            <wp:positionH relativeFrom="column">
              <wp:posOffset>409575</wp:posOffset>
            </wp:positionH>
            <wp:positionV relativeFrom="paragraph">
              <wp:posOffset>-323215</wp:posOffset>
            </wp:positionV>
            <wp:extent cx="1238250" cy="1126808"/>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MET-AEROSPACE-FOUNDATION-vertic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1126808"/>
                    </a:xfrm>
                    <a:prstGeom prst="rect">
                      <a:avLst/>
                    </a:prstGeom>
                  </pic:spPr>
                </pic:pic>
              </a:graphicData>
            </a:graphic>
            <wp14:sizeRelH relativeFrom="page">
              <wp14:pctWidth>0</wp14:pctWidth>
            </wp14:sizeRelH>
            <wp14:sizeRelV relativeFrom="page">
              <wp14:pctHeight>0</wp14:pctHeight>
            </wp14:sizeRelV>
          </wp:anchor>
        </w:drawing>
      </w:r>
    </w:p>
    <w:p w14:paraId="4865F3AB" w14:textId="4D1B2A8E" w:rsidR="00A169AD" w:rsidRDefault="002F2982" w:rsidP="00B36971">
      <w:pPr>
        <w:ind w:left="2880"/>
        <w:rPr>
          <w:rFonts w:ascii="Calibri" w:hAnsi="Calibri" w:cs="Calibri"/>
          <w:b/>
          <w:color w:val="000000"/>
          <w:sz w:val="32"/>
          <w:szCs w:val="28"/>
        </w:rPr>
      </w:pPr>
      <w:r w:rsidRPr="005E1784">
        <w:rPr>
          <w:rFonts w:ascii="Calibri" w:hAnsi="Calibri" w:cs="Calibri"/>
          <w:b/>
          <w:color w:val="000000"/>
          <w:sz w:val="32"/>
          <w:szCs w:val="28"/>
        </w:rPr>
        <w:t>Grant Application</w:t>
      </w:r>
      <w:r w:rsidR="005E1784" w:rsidRPr="005E1784">
        <w:rPr>
          <w:rFonts w:ascii="Calibri" w:hAnsi="Calibri" w:cs="Calibri"/>
          <w:b/>
          <w:color w:val="000000"/>
          <w:sz w:val="32"/>
          <w:szCs w:val="28"/>
        </w:rPr>
        <w:t xml:space="preserve"> </w:t>
      </w:r>
      <w:r w:rsidRPr="005E1784">
        <w:rPr>
          <w:rFonts w:ascii="Calibri" w:hAnsi="Calibri" w:cs="Calibri"/>
          <w:b/>
          <w:color w:val="000000"/>
          <w:sz w:val="32"/>
          <w:szCs w:val="28"/>
        </w:rPr>
        <w:t>Guidance and Example Answers</w:t>
      </w:r>
    </w:p>
    <w:p w14:paraId="0A41CAC8" w14:textId="77777777" w:rsidR="005E1784" w:rsidRPr="005E1784" w:rsidRDefault="005E1784" w:rsidP="005E1784">
      <w:pPr>
        <w:ind w:left="2430"/>
        <w:rPr>
          <w:rFonts w:ascii="Calibri" w:hAnsi="Calibri" w:cs="Calibri"/>
          <w:b/>
          <w:color w:val="000000"/>
          <w:sz w:val="32"/>
          <w:szCs w:val="28"/>
        </w:rPr>
      </w:pPr>
    </w:p>
    <w:p w14:paraId="190CFE1A" w14:textId="77777777" w:rsidR="00B36971" w:rsidRDefault="00B36971" w:rsidP="005E1784">
      <w:pPr>
        <w:pBdr>
          <w:bottom w:val="single" w:sz="36" w:space="1" w:color="00AFBA"/>
        </w:pBdr>
        <w:ind w:left="630"/>
        <w:rPr>
          <w:rFonts w:ascii="Calibri" w:hAnsi="Calibri" w:cs="Calibri"/>
          <w:color w:val="000000"/>
          <w:sz w:val="48"/>
          <w:szCs w:val="22"/>
        </w:rPr>
      </w:pPr>
    </w:p>
    <w:p w14:paraId="227CDBB4" w14:textId="77777777" w:rsidR="00A169AD" w:rsidRDefault="00A169AD" w:rsidP="005E1784">
      <w:pPr>
        <w:ind w:left="720"/>
        <w:rPr>
          <w:rFonts w:ascii="Calibri" w:hAnsi="Calibri" w:cs="Calibri"/>
          <w:b/>
          <w:color w:val="000000"/>
          <w:u w:val="single"/>
        </w:rPr>
      </w:pPr>
    </w:p>
    <w:p w14:paraId="2B053AF8" w14:textId="2AF94754" w:rsidR="00A169AD" w:rsidRDefault="00B36971" w:rsidP="00B36971">
      <w:pPr>
        <w:tabs>
          <w:tab w:val="left" w:pos="1260"/>
        </w:tabs>
        <w:ind w:left="720"/>
        <w:rPr>
          <w:rFonts w:ascii="Calibri" w:hAnsi="Calibri" w:cs="Calibri"/>
          <w:color w:val="943634" w:themeColor="accent2" w:themeShade="BF"/>
        </w:rPr>
      </w:pPr>
      <w:bookmarkStart w:id="0" w:name="Q9"/>
      <w:bookmarkEnd w:id="0"/>
      <w:r>
        <w:rPr>
          <w:rFonts w:ascii="Calibri" w:hAnsi="Calibri" w:cs="Calibri"/>
          <w:color w:val="943634" w:themeColor="accent2" w:themeShade="BF"/>
        </w:rPr>
        <w:tab/>
      </w:r>
      <w:r w:rsidR="002F2982">
        <w:rPr>
          <w:rFonts w:ascii="Calibri" w:hAnsi="Calibri" w:cs="Calibri"/>
          <w:color w:val="943634" w:themeColor="accent2" w:themeShade="BF"/>
        </w:rPr>
        <w:t xml:space="preserve">What is your organization’s </w:t>
      </w:r>
      <w:r w:rsidR="002F2982" w:rsidRPr="00DB7530">
        <w:rPr>
          <w:rFonts w:ascii="Calibri" w:hAnsi="Calibri" w:cs="Calibri"/>
          <w:color w:val="943634" w:themeColor="accent2" w:themeShade="BF"/>
        </w:rPr>
        <w:t>mission</w:t>
      </w:r>
      <w:r w:rsidR="002F2982">
        <w:rPr>
          <w:rFonts w:ascii="Calibri" w:hAnsi="Calibri" w:cs="Calibri"/>
          <w:color w:val="943634" w:themeColor="accent2" w:themeShade="BF"/>
        </w:rPr>
        <w:t>?</w:t>
      </w:r>
    </w:p>
    <w:p w14:paraId="02B406E0" w14:textId="77777777" w:rsidR="00A169AD" w:rsidRDefault="00A169AD" w:rsidP="005E1784">
      <w:pPr>
        <w:ind w:left="720"/>
        <w:rPr>
          <w:rFonts w:ascii="Calibri" w:hAnsi="Calibri" w:cs="Calibri"/>
          <w:color w:val="000000"/>
        </w:rPr>
      </w:pPr>
    </w:p>
    <w:p w14:paraId="4F787D7D" w14:textId="77777777" w:rsidR="00A169AD" w:rsidRDefault="002F2982" w:rsidP="00B36971">
      <w:pPr>
        <w:ind w:left="1260"/>
        <w:rPr>
          <w:rFonts w:ascii="Calibri" w:hAnsi="Calibri" w:cs="Calibri"/>
          <w:color w:val="000000"/>
        </w:rPr>
      </w:pPr>
      <w:r>
        <w:rPr>
          <w:rFonts w:ascii="Calibri" w:hAnsi="Calibri" w:cs="Calibri"/>
          <w:color w:val="000000"/>
          <w:u w:val="single"/>
        </w:rPr>
        <w:t>Guidance</w:t>
      </w:r>
      <w:r>
        <w:rPr>
          <w:rFonts w:ascii="Calibri" w:hAnsi="Calibri" w:cs="Calibri"/>
          <w:color w:val="000000"/>
        </w:rPr>
        <w:t xml:space="preserve">:  Mission is what you do; mission statements should be short and clear. Describe how your mission gives you focus and guides your actions and decisions. </w:t>
      </w:r>
    </w:p>
    <w:p w14:paraId="5C731481" w14:textId="77777777" w:rsidR="00A169AD" w:rsidRDefault="002F2982" w:rsidP="00B36971">
      <w:pPr>
        <w:ind w:left="1260"/>
        <w:rPr>
          <w:rFonts w:ascii="Calibri" w:hAnsi="Calibri" w:cs="Calibri"/>
          <w:i/>
        </w:rPr>
      </w:pPr>
      <w:r>
        <w:rPr>
          <w:rFonts w:ascii="Calibri" w:hAnsi="Calibri" w:cs="Arial"/>
          <w:i/>
          <w:u w:val="single"/>
        </w:rPr>
        <w:t>Example</w:t>
      </w:r>
      <w:r>
        <w:rPr>
          <w:rFonts w:ascii="Calibri" w:hAnsi="Calibri" w:cs="Calibri"/>
          <w:i/>
        </w:rPr>
        <w:t>:  The Iowa Community College Foundation (ICCF) mission is to provide accessible quality educational programs and services to meet personal and community needs and expectations. Our mission guides the programs we offer and to whom; it incorporates the aspects of both productivity and quality of life into our students’ goals and the curriculum we offer.</w:t>
      </w:r>
    </w:p>
    <w:p w14:paraId="45E67F84" w14:textId="77777777" w:rsidR="00A169AD" w:rsidRDefault="00A169AD" w:rsidP="005E1784">
      <w:pPr>
        <w:ind w:left="720"/>
        <w:rPr>
          <w:rFonts w:ascii="Calibri" w:hAnsi="Calibri" w:cs="Calibri"/>
          <w:color w:val="000000"/>
        </w:rPr>
      </w:pPr>
    </w:p>
    <w:p w14:paraId="36B6BEF3" w14:textId="77777777" w:rsidR="00B36971" w:rsidRDefault="00B36971" w:rsidP="005E1784">
      <w:pPr>
        <w:ind w:left="720"/>
        <w:rPr>
          <w:rFonts w:ascii="Calibri" w:hAnsi="Calibri" w:cs="Calibri"/>
          <w:color w:val="000000"/>
        </w:rPr>
      </w:pPr>
    </w:p>
    <w:p w14:paraId="1BC83B82" w14:textId="21C223B5" w:rsidR="00A169AD" w:rsidRDefault="00B36971" w:rsidP="00B36971">
      <w:pPr>
        <w:ind w:left="1260" w:hanging="540"/>
        <w:rPr>
          <w:rFonts w:ascii="Calibri" w:hAnsi="Calibri" w:cs="Arial"/>
          <w:color w:val="943634" w:themeColor="accent2" w:themeShade="BF"/>
        </w:rPr>
      </w:pPr>
      <w:bookmarkStart w:id="1" w:name="Q11"/>
      <w:bookmarkEnd w:id="1"/>
      <w:r>
        <w:rPr>
          <w:rFonts w:ascii="Calibri" w:hAnsi="Calibri" w:cs="Calibri"/>
          <w:color w:val="943634" w:themeColor="accent2" w:themeShade="BF"/>
        </w:rPr>
        <w:tab/>
      </w:r>
      <w:r w:rsidR="002F2982">
        <w:rPr>
          <w:rFonts w:ascii="Calibri" w:hAnsi="Calibri" w:cs="Calibri"/>
          <w:color w:val="943634" w:themeColor="accent2" w:themeShade="BF"/>
        </w:rPr>
        <w:t xml:space="preserve">Describe the challenge or opportunity you intend to address either internally within your organization or externally for the larger community (local, </w:t>
      </w:r>
      <w:proofErr w:type="gramStart"/>
      <w:r w:rsidR="002F2982">
        <w:rPr>
          <w:rFonts w:ascii="Calibri" w:hAnsi="Calibri" w:cs="Calibri"/>
          <w:color w:val="943634" w:themeColor="accent2" w:themeShade="BF"/>
        </w:rPr>
        <w:t>national</w:t>
      </w:r>
      <w:proofErr w:type="gramEnd"/>
      <w:r w:rsidR="002F2982">
        <w:rPr>
          <w:rFonts w:ascii="Calibri" w:hAnsi="Calibri" w:cs="Calibri"/>
          <w:color w:val="943634" w:themeColor="accent2" w:themeShade="BF"/>
        </w:rPr>
        <w:t xml:space="preserve"> or global). Describe the change or improvement you seek to realize.</w:t>
      </w:r>
    </w:p>
    <w:p w14:paraId="6B9FABC9" w14:textId="77777777" w:rsidR="00A169AD" w:rsidRDefault="00A169AD" w:rsidP="005E1784">
      <w:pPr>
        <w:pStyle w:val="ListParagraph"/>
        <w:rPr>
          <w:rFonts w:ascii="Calibri" w:hAnsi="Calibri" w:cs="Arial"/>
          <w:color w:val="000000"/>
          <w:sz w:val="24"/>
          <w:szCs w:val="24"/>
        </w:rPr>
      </w:pPr>
    </w:p>
    <w:p w14:paraId="678E3BBF" w14:textId="77777777" w:rsidR="00A169AD" w:rsidRDefault="002F2982" w:rsidP="00B36971">
      <w:pPr>
        <w:pStyle w:val="ListParagraph"/>
        <w:ind w:left="1260"/>
        <w:rPr>
          <w:rFonts w:ascii="Calibri" w:hAnsi="Calibri" w:cs="Arial"/>
          <w:color w:val="000000"/>
          <w:sz w:val="24"/>
          <w:szCs w:val="24"/>
        </w:rPr>
      </w:pPr>
      <w:r>
        <w:rPr>
          <w:rFonts w:ascii="Calibri" w:hAnsi="Calibri" w:cs="Calibri"/>
          <w:color w:val="000000"/>
          <w:sz w:val="24"/>
          <w:szCs w:val="24"/>
          <w:u w:val="single"/>
        </w:rPr>
        <w:t>Guidance</w:t>
      </w:r>
      <w:r>
        <w:rPr>
          <w:rFonts w:ascii="Calibri" w:hAnsi="Calibri" w:cs="Calibri"/>
          <w:color w:val="000000"/>
          <w:sz w:val="24"/>
          <w:szCs w:val="24"/>
        </w:rPr>
        <w:t xml:space="preserve">:  State the challenge or problem you are trying to address in clear terms as it is experienced by the community (described as people or places) which is affected. Focus on the set of people, organizations or environmental elements in the geographic area you serve to </w:t>
      </w:r>
      <w:r>
        <w:rPr>
          <w:rFonts w:ascii="Calibri" w:hAnsi="Calibri" w:cs="Arial"/>
          <w:color w:val="000000"/>
          <w:sz w:val="24"/>
          <w:szCs w:val="24"/>
        </w:rPr>
        <w:t>explain the community issues that support the need for the proposed project.  If your program is designed to impact a geographic site or sites rather than a population of people -- as in a land reclamation project -- describe the place(s) here and in the following questions.</w:t>
      </w:r>
    </w:p>
    <w:p w14:paraId="569706CC" w14:textId="77777777" w:rsidR="00A169AD" w:rsidRDefault="002F2982" w:rsidP="00B36971">
      <w:pPr>
        <w:pStyle w:val="ListParagraph"/>
        <w:ind w:left="1260"/>
        <w:rPr>
          <w:rFonts w:ascii="Calibri" w:hAnsi="Calibri" w:cs="Arial"/>
          <w:color w:val="000000"/>
          <w:sz w:val="24"/>
          <w:szCs w:val="24"/>
        </w:rPr>
      </w:pPr>
      <w:r>
        <w:rPr>
          <w:rFonts w:ascii="Calibri" w:hAnsi="Calibri" w:cs="Arial"/>
          <w:color w:val="000000"/>
          <w:sz w:val="24"/>
          <w:szCs w:val="24"/>
        </w:rPr>
        <w:t>How are the characteristics of the people or places you will reach directly through this project different from the full set of people or places who are facing this issue within the larger community you serve?</w:t>
      </w:r>
    </w:p>
    <w:p w14:paraId="7AEC95F9" w14:textId="77777777" w:rsidR="00A169AD" w:rsidRDefault="002F2982" w:rsidP="00B36971">
      <w:pPr>
        <w:ind w:left="1260"/>
        <w:rPr>
          <w:rFonts w:ascii="Calibri" w:hAnsi="Calibri" w:cs="Calibri"/>
          <w:i/>
        </w:rPr>
      </w:pPr>
      <w:r>
        <w:rPr>
          <w:rFonts w:ascii="Calibri" w:hAnsi="Calibri" w:cs="Arial"/>
          <w:i/>
          <w:u w:val="single"/>
        </w:rPr>
        <w:t>Example</w:t>
      </w:r>
      <w:r>
        <w:rPr>
          <w:rFonts w:ascii="Calibri" w:hAnsi="Calibri" w:cs="Arial"/>
          <w:i/>
        </w:rPr>
        <w:t xml:space="preserve">: </w:t>
      </w:r>
      <w:r>
        <w:rPr>
          <w:rFonts w:ascii="Calibri" w:hAnsi="Calibri" w:cs="Calibri"/>
          <w:i/>
        </w:rPr>
        <w:t xml:space="preserve"> An ongoing concern in the local Quad Cities community is that many low-income and/or minority students do not perform well in school, which has a negative impact on their ability to obtain quality jobs and life opportunities. There is currently a documented 15-point gap between overall Quad Cities’ high school student achievement rates in the last ten years compared to all other low-income and/or minority students in our state.  Many former at-risk students get married and have children early in life increasing their need for stable income and reducing the time available for ongoing academic or technical training. Many do not have or use a budget and live paycheck to paycheck in order to pay the bills and feed the family.  The proposed program will give those former at-risk students who have not obtained or qualified for good jobs in the manufacturing sector a second chance to build their academic, management and life skills. </w:t>
      </w:r>
    </w:p>
    <w:p w14:paraId="614277CD" w14:textId="77777777" w:rsidR="00A169AD" w:rsidRDefault="002F2982" w:rsidP="00B36971">
      <w:pPr>
        <w:ind w:left="1260"/>
        <w:rPr>
          <w:rFonts w:ascii="Calibri" w:hAnsi="Calibri" w:cs="Arial"/>
          <w:b/>
          <w:i/>
        </w:rPr>
      </w:pPr>
      <w:r>
        <w:rPr>
          <w:rFonts w:ascii="Calibri" w:hAnsi="Calibri" w:cs="Calibri"/>
          <w:i/>
        </w:rPr>
        <w:t xml:space="preserve">Our primary focus is on potentially qualified workers over the age of 23 who were identified as “at-risk” students during their high school careers due to low socio-economic or minority status and who do not currently have the skills or job training to enable them to obtain higher level manufacturing positions for companies within the Quad Cities community. Most of them are still in entry level jobs or jobs that require only basic technical, organizational or </w:t>
      </w:r>
      <w:r>
        <w:rPr>
          <w:rFonts w:ascii="Calibri" w:hAnsi="Calibri" w:cs="Calibri"/>
          <w:i/>
        </w:rPr>
        <w:lastRenderedPageBreak/>
        <w:t>interpersonal skills. Less than 2% have management or leadership skills or experience. A prevailing attitude for many is a sense of ‘this is as good as it gets’, and they have had little inspiration or encouragement from others to move up in life.</w:t>
      </w:r>
    </w:p>
    <w:p w14:paraId="4DFAE789" w14:textId="77777777" w:rsidR="00A169AD" w:rsidRDefault="00A169AD" w:rsidP="005E1784">
      <w:pPr>
        <w:ind w:left="720"/>
        <w:rPr>
          <w:rFonts w:ascii="Calibri" w:hAnsi="Calibri" w:cs="Calibri"/>
          <w:color w:val="000000"/>
        </w:rPr>
      </w:pPr>
    </w:p>
    <w:p w14:paraId="2D915A79" w14:textId="77777777" w:rsidR="00B36971" w:rsidRDefault="00B36971" w:rsidP="005E1784">
      <w:pPr>
        <w:ind w:left="720"/>
        <w:rPr>
          <w:rFonts w:ascii="Calibri" w:hAnsi="Calibri" w:cs="Calibri"/>
          <w:color w:val="000000"/>
        </w:rPr>
      </w:pPr>
    </w:p>
    <w:p w14:paraId="3C48966B" w14:textId="605C083C" w:rsidR="00A169AD" w:rsidRDefault="00B36971" w:rsidP="00B36971">
      <w:pPr>
        <w:ind w:left="1260" w:hanging="540"/>
        <w:rPr>
          <w:rFonts w:ascii="Calibri" w:hAnsi="Calibri" w:cs="Arial"/>
          <w:b/>
          <w:i/>
          <w:color w:val="000000"/>
        </w:rPr>
      </w:pPr>
      <w:bookmarkStart w:id="2" w:name="Q18"/>
      <w:bookmarkEnd w:id="2"/>
      <w:r>
        <w:rPr>
          <w:rFonts w:ascii="Calibri" w:hAnsi="Calibri" w:cs="Arial"/>
          <w:color w:val="943634" w:themeColor="accent2" w:themeShade="BF"/>
        </w:rPr>
        <w:tab/>
      </w:r>
      <w:r w:rsidR="00D23FF8" w:rsidRPr="00D23FF8">
        <w:rPr>
          <w:rFonts w:ascii="Calibri" w:hAnsi="Calibri" w:cs="Arial"/>
          <w:color w:val="943634" w:themeColor="accent2" w:themeShade="BF"/>
        </w:rPr>
        <w:t>Identify the major activities which are planned</w:t>
      </w:r>
      <w:r w:rsidR="00E0076B">
        <w:rPr>
          <w:rFonts w:ascii="Calibri" w:hAnsi="Calibri" w:cs="Arial"/>
          <w:color w:val="943634" w:themeColor="accent2" w:themeShade="BF"/>
        </w:rPr>
        <w:t xml:space="preserve">, </w:t>
      </w:r>
      <w:r w:rsidR="00D23FF8" w:rsidRPr="00D23FF8">
        <w:rPr>
          <w:rFonts w:ascii="Calibri" w:hAnsi="Calibri" w:cs="Arial"/>
          <w:color w:val="943634" w:themeColor="accent2" w:themeShade="BF"/>
        </w:rPr>
        <w:t>and which must be completed for this project to be considered a success.</w:t>
      </w:r>
      <w:r w:rsidR="00D23FF8">
        <w:rPr>
          <w:rFonts w:ascii="Calibri" w:hAnsi="Calibri" w:cs="Arial"/>
          <w:color w:val="943634" w:themeColor="accent2" w:themeShade="BF"/>
        </w:rPr>
        <w:t xml:space="preserve"> </w:t>
      </w:r>
      <w:r w:rsidR="002F2982">
        <w:rPr>
          <w:rFonts w:ascii="Calibri" w:hAnsi="Calibri" w:cs="Arial"/>
          <w:color w:val="943634" w:themeColor="accent2" w:themeShade="BF"/>
        </w:rPr>
        <w:t xml:space="preserve"> </w:t>
      </w:r>
      <w:r w:rsidR="002F2982" w:rsidRPr="00DB7530">
        <w:rPr>
          <w:rFonts w:ascii="Calibri" w:hAnsi="Calibri" w:cs="Arial"/>
          <w:i/>
          <w:color w:val="000000"/>
        </w:rPr>
        <w:t xml:space="preserve">Note:   All </w:t>
      </w:r>
      <w:r w:rsidR="007239B5">
        <w:rPr>
          <w:rFonts w:ascii="Calibri" w:hAnsi="Calibri" w:cs="Arial"/>
          <w:i/>
          <w:color w:val="000000"/>
        </w:rPr>
        <w:t>activities</w:t>
      </w:r>
      <w:r w:rsidR="002F2982" w:rsidRPr="00DB7530">
        <w:rPr>
          <w:rFonts w:ascii="Calibri" w:hAnsi="Calibri" w:cs="Arial"/>
          <w:i/>
          <w:color w:val="000000"/>
        </w:rPr>
        <w:t xml:space="preserve"> shou</w:t>
      </w:r>
      <w:r w:rsidR="007239B5">
        <w:rPr>
          <w:rFonts w:ascii="Calibri" w:hAnsi="Calibri" w:cs="Arial"/>
          <w:i/>
          <w:color w:val="000000"/>
        </w:rPr>
        <w:t>ld occur between the project start and end dates</w:t>
      </w:r>
      <w:r w:rsidR="002F2982" w:rsidRPr="00DB7530">
        <w:rPr>
          <w:rFonts w:ascii="Calibri" w:hAnsi="Calibri" w:cs="Arial"/>
          <w:i/>
          <w:color w:val="000000"/>
        </w:rPr>
        <w:t>.</w:t>
      </w:r>
    </w:p>
    <w:p w14:paraId="47BF6521" w14:textId="77777777" w:rsidR="00A169AD" w:rsidRDefault="00A169AD" w:rsidP="005E1784">
      <w:pPr>
        <w:ind w:left="1080"/>
        <w:rPr>
          <w:rFonts w:ascii="Calibri" w:hAnsi="Calibri" w:cs="Arial"/>
          <w:b/>
          <w:color w:val="000000"/>
        </w:rPr>
      </w:pPr>
    </w:p>
    <w:p w14:paraId="14979029" w14:textId="77777777" w:rsidR="00A169AD" w:rsidRDefault="002F2982" w:rsidP="00B36971">
      <w:pPr>
        <w:pStyle w:val="ListParagraph"/>
        <w:ind w:left="1260"/>
        <w:rPr>
          <w:rFonts w:ascii="Calibri" w:hAnsi="Calibri" w:cs="Arial"/>
          <w:color w:val="000000"/>
          <w:sz w:val="24"/>
          <w:szCs w:val="24"/>
        </w:rPr>
      </w:pPr>
      <w:r>
        <w:rPr>
          <w:rFonts w:ascii="Calibri" w:hAnsi="Calibri" w:cs="Arial"/>
          <w:color w:val="000000"/>
          <w:sz w:val="24"/>
          <w:szCs w:val="24"/>
          <w:u w:val="single"/>
        </w:rPr>
        <w:t xml:space="preserve">Guidance: </w:t>
      </w:r>
      <w:r>
        <w:rPr>
          <w:rFonts w:ascii="Calibri" w:hAnsi="Calibri" w:cs="Arial"/>
          <w:color w:val="000000"/>
          <w:sz w:val="24"/>
          <w:szCs w:val="24"/>
        </w:rPr>
        <w:t xml:space="preserve">A strong answer to this </w:t>
      </w:r>
      <w:r w:rsidR="00D23FF8">
        <w:rPr>
          <w:rFonts w:ascii="Calibri" w:hAnsi="Calibri" w:cs="Arial"/>
          <w:color w:val="000000"/>
          <w:sz w:val="24"/>
          <w:szCs w:val="24"/>
        </w:rPr>
        <w:t>question</w:t>
      </w:r>
      <w:r>
        <w:rPr>
          <w:rFonts w:ascii="Calibri" w:hAnsi="Calibri" w:cs="Arial"/>
          <w:color w:val="000000"/>
          <w:sz w:val="24"/>
          <w:szCs w:val="24"/>
        </w:rPr>
        <w:t xml:space="preserve"> includes: </w:t>
      </w:r>
    </w:p>
    <w:p w14:paraId="15824153" w14:textId="77777777" w:rsidR="00A169AD" w:rsidRPr="00DB7530" w:rsidRDefault="0057581A" w:rsidP="00DB7530">
      <w:pPr>
        <w:pStyle w:val="ListParagraph"/>
        <w:numPr>
          <w:ilvl w:val="0"/>
          <w:numId w:val="2"/>
        </w:numPr>
        <w:ind w:left="1530" w:hanging="270"/>
        <w:rPr>
          <w:rFonts w:ascii="Calibri" w:hAnsi="Calibri" w:cs="Arial"/>
          <w:color w:val="000000"/>
          <w:sz w:val="24"/>
          <w:szCs w:val="24"/>
        </w:rPr>
      </w:pPr>
      <w:r>
        <w:rPr>
          <w:rFonts w:ascii="Calibri" w:hAnsi="Calibri" w:cs="Arial"/>
          <w:color w:val="000000"/>
          <w:sz w:val="24"/>
          <w:szCs w:val="24"/>
        </w:rPr>
        <w:t xml:space="preserve">activity </w:t>
      </w:r>
      <w:r w:rsidR="002F2982" w:rsidRPr="00DB7530">
        <w:rPr>
          <w:rFonts w:ascii="Calibri" w:hAnsi="Calibri" w:cs="Arial"/>
          <w:color w:val="000000"/>
          <w:sz w:val="24"/>
          <w:szCs w:val="24"/>
        </w:rPr>
        <w:t xml:space="preserve">milestones that clearly reflect 2 - 5 key progress points that participants </w:t>
      </w:r>
      <w:r>
        <w:rPr>
          <w:rFonts w:ascii="Calibri" w:hAnsi="Calibri" w:cs="Arial"/>
          <w:color w:val="000000"/>
          <w:sz w:val="24"/>
          <w:szCs w:val="24"/>
        </w:rPr>
        <w:t>should reach</w:t>
      </w:r>
      <w:r w:rsidR="002F2982" w:rsidRPr="00DB7530">
        <w:rPr>
          <w:rFonts w:ascii="Calibri" w:hAnsi="Calibri" w:cs="Arial"/>
          <w:color w:val="000000"/>
          <w:sz w:val="24"/>
          <w:szCs w:val="24"/>
        </w:rPr>
        <w:t xml:space="preserve"> to be 'on track' to </w:t>
      </w:r>
      <w:r>
        <w:rPr>
          <w:rFonts w:ascii="Calibri" w:hAnsi="Calibri" w:cs="Arial"/>
          <w:color w:val="000000"/>
          <w:sz w:val="24"/>
          <w:szCs w:val="24"/>
        </w:rPr>
        <w:t xml:space="preserve">achieve </w:t>
      </w:r>
      <w:r w:rsidR="002F2982" w:rsidRPr="00DB7530">
        <w:rPr>
          <w:rFonts w:ascii="Calibri" w:hAnsi="Calibri" w:cs="Arial"/>
          <w:color w:val="000000"/>
          <w:sz w:val="24"/>
          <w:szCs w:val="24"/>
        </w:rPr>
        <w:t xml:space="preserve">the project results (e.g. participants enroll, they demonstrate new skills, they use skills on their own, they achieve the program target) </w:t>
      </w:r>
    </w:p>
    <w:p w14:paraId="4110CB1E" w14:textId="77777777" w:rsidR="00A169AD" w:rsidRPr="00DB7530" w:rsidRDefault="002F2982" w:rsidP="00DB7530">
      <w:pPr>
        <w:pStyle w:val="ListParagraph"/>
        <w:numPr>
          <w:ilvl w:val="0"/>
          <w:numId w:val="2"/>
        </w:numPr>
        <w:ind w:left="1530" w:hanging="270"/>
        <w:rPr>
          <w:rFonts w:ascii="Calibri" w:hAnsi="Calibri" w:cs="Arial"/>
          <w:color w:val="000000"/>
          <w:sz w:val="24"/>
          <w:szCs w:val="24"/>
        </w:rPr>
      </w:pPr>
      <w:r w:rsidRPr="00DB7530">
        <w:rPr>
          <w:rFonts w:ascii="Calibri" w:hAnsi="Calibri" w:cs="Arial"/>
          <w:color w:val="000000"/>
          <w:sz w:val="24"/>
          <w:szCs w:val="24"/>
        </w:rPr>
        <w:t xml:space="preserve">critical steps that include only the major activities that are required to move the organization or participants to each progress point (e.g. provide outreach, provide training, provide 1:1 counseling, provide follow-up and verification) </w:t>
      </w:r>
    </w:p>
    <w:p w14:paraId="3C4D200E" w14:textId="77777777" w:rsidR="00A169AD" w:rsidRPr="00DB7530" w:rsidRDefault="002F2982" w:rsidP="00DB7530">
      <w:pPr>
        <w:pStyle w:val="ListParagraph"/>
        <w:numPr>
          <w:ilvl w:val="0"/>
          <w:numId w:val="2"/>
        </w:numPr>
        <w:ind w:left="1530" w:hanging="270"/>
        <w:rPr>
          <w:rFonts w:ascii="Calibri" w:hAnsi="Calibri" w:cs="Arial"/>
          <w:color w:val="000000"/>
          <w:sz w:val="24"/>
          <w:szCs w:val="24"/>
        </w:rPr>
      </w:pPr>
      <w:r w:rsidRPr="00DB7530">
        <w:rPr>
          <w:rFonts w:ascii="Calibri" w:hAnsi="Calibri" w:cs="Arial"/>
          <w:color w:val="000000"/>
          <w:sz w:val="24"/>
          <w:szCs w:val="24"/>
        </w:rPr>
        <w:t xml:space="preserve">a clear IF - THEN relationship between a major project activity and the </w:t>
      </w:r>
      <w:r w:rsidR="00B51CA6">
        <w:rPr>
          <w:rFonts w:ascii="Calibri" w:hAnsi="Calibri" w:cs="Arial"/>
          <w:color w:val="000000"/>
          <w:sz w:val="24"/>
          <w:szCs w:val="24"/>
        </w:rPr>
        <w:t>quantitative result</w:t>
      </w:r>
      <w:r w:rsidRPr="00DB7530">
        <w:rPr>
          <w:rFonts w:ascii="Calibri" w:hAnsi="Calibri" w:cs="Arial"/>
          <w:color w:val="000000"/>
          <w:sz w:val="24"/>
          <w:szCs w:val="24"/>
        </w:rPr>
        <w:t xml:space="preserve"> that defines success for that activity (e.g. IF we provide outreach, THEN at least 100 new participants will enroll in the program) </w:t>
      </w:r>
    </w:p>
    <w:p w14:paraId="75D390F9" w14:textId="77777777" w:rsidR="00A169AD" w:rsidRPr="00DB7530" w:rsidRDefault="002F2982" w:rsidP="00DB7530">
      <w:pPr>
        <w:pStyle w:val="ListParagraph"/>
        <w:numPr>
          <w:ilvl w:val="0"/>
          <w:numId w:val="2"/>
        </w:numPr>
        <w:ind w:left="1530" w:hanging="270"/>
        <w:rPr>
          <w:rFonts w:ascii="Calibri" w:hAnsi="Calibri" w:cs="Arial"/>
          <w:color w:val="000000"/>
          <w:sz w:val="24"/>
          <w:szCs w:val="24"/>
        </w:rPr>
      </w:pPr>
      <w:r w:rsidRPr="00DB7530">
        <w:rPr>
          <w:rFonts w:ascii="Calibri" w:hAnsi="Calibri" w:cs="Arial"/>
          <w:color w:val="000000"/>
          <w:sz w:val="24"/>
          <w:szCs w:val="24"/>
        </w:rPr>
        <w:t xml:space="preserve">a timeline that reflects when a milestone will be accomplished - not when the activity will be implemented. </w:t>
      </w:r>
    </w:p>
    <w:p w14:paraId="506DA322" w14:textId="77777777" w:rsidR="00A169AD" w:rsidRDefault="00A169AD" w:rsidP="00DB7530">
      <w:pPr>
        <w:pStyle w:val="ListParagraph"/>
        <w:ind w:left="1530" w:hanging="270"/>
        <w:rPr>
          <w:sz w:val="24"/>
          <w:szCs w:val="24"/>
        </w:rPr>
      </w:pPr>
    </w:p>
    <w:p w14:paraId="191820CD" w14:textId="4579999B" w:rsidR="00A169AD" w:rsidRDefault="00504F7E" w:rsidP="00DB7530">
      <w:pPr>
        <w:pStyle w:val="ListParagraph"/>
        <w:ind w:left="1530" w:hanging="270"/>
        <w:rPr>
          <w:rFonts w:ascii="Calibri" w:hAnsi="Calibri" w:cs="Arial"/>
          <w:color w:val="FF0000"/>
          <w:sz w:val="24"/>
          <w:szCs w:val="24"/>
        </w:rPr>
      </w:pPr>
      <w:hyperlink r:id="rId12" w:history="1">
        <w:r w:rsidR="002F2982">
          <w:rPr>
            <w:rStyle w:val="Hyperlink"/>
            <w:rFonts w:ascii="Calibri" w:hAnsi="Calibri" w:cs="Arial"/>
            <w:sz w:val="24"/>
            <w:szCs w:val="24"/>
          </w:rPr>
          <w:t>Click here for a workbook to help you create a strong set of steps and milestones.</w:t>
        </w:r>
      </w:hyperlink>
    </w:p>
    <w:p w14:paraId="4DAF1CF5" w14:textId="77777777" w:rsidR="00A169AD" w:rsidRDefault="00A169AD" w:rsidP="00DB7530">
      <w:pPr>
        <w:ind w:left="1530" w:hanging="270"/>
        <w:outlineLvl w:val="0"/>
        <w:rPr>
          <w:rFonts w:ascii="Calibri" w:hAnsi="Calibri" w:cs="Arial"/>
          <w:i/>
          <w:color w:val="000000"/>
        </w:rPr>
      </w:pPr>
    </w:p>
    <w:p w14:paraId="51F6BD97" w14:textId="77777777" w:rsidR="00A169AD" w:rsidRDefault="002F2982" w:rsidP="00DB7530">
      <w:pPr>
        <w:ind w:left="1530" w:hanging="270"/>
        <w:outlineLvl w:val="0"/>
        <w:rPr>
          <w:rFonts w:ascii="Calibri" w:hAnsi="Calibri" w:cs="Arial"/>
          <w:i/>
          <w:color w:val="000000"/>
        </w:rPr>
      </w:pPr>
      <w:r>
        <w:rPr>
          <w:rFonts w:ascii="Calibri" w:hAnsi="Calibri" w:cs="Arial"/>
          <w:i/>
          <w:color w:val="000000"/>
          <w:u w:val="single"/>
        </w:rPr>
        <w:t>Example</w:t>
      </w:r>
      <w:r>
        <w:rPr>
          <w:rFonts w:ascii="Calibri" w:hAnsi="Calibri" w:cs="Arial"/>
          <w:i/>
          <w:color w:val="000000"/>
        </w:rPr>
        <w:t xml:space="preserve">: </w:t>
      </w:r>
    </w:p>
    <w:p w14:paraId="01D43ADA" w14:textId="30B1FACB" w:rsidR="00A169AD" w:rsidRDefault="002F2982" w:rsidP="00DB7530">
      <w:pPr>
        <w:ind w:left="1530" w:hanging="270"/>
        <w:outlineLvl w:val="0"/>
        <w:rPr>
          <w:rFonts w:ascii="Calibri" w:hAnsi="Calibri" w:cs="Arial"/>
          <w:i/>
        </w:rPr>
      </w:pPr>
      <w:r>
        <w:rPr>
          <w:rFonts w:ascii="Calibri" w:hAnsi="Calibri" w:cs="Arial"/>
          <w:i/>
        </w:rPr>
        <w:t>1)</w:t>
      </w:r>
      <w:r>
        <w:rPr>
          <w:rFonts w:ascii="Calibri" w:hAnsi="Calibri" w:cs="Arial"/>
          <w:i/>
        </w:rPr>
        <w:tab/>
        <w:t xml:space="preserve">Develop course outline aimed at closing gaps of target population in workplace and skill development and present to ten local manufacturing companies.  </w:t>
      </w:r>
      <w:r>
        <w:rPr>
          <w:rFonts w:ascii="Calibri" w:hAnsi="Calibri" w:cs="Arial"/>
          <w:i/>
        </w:rPr>
        <w:br/>
      </w:r>
      <w:r>
        <w:rPr>
          <w:rFonts w:ascii="Calibri" w:hAnsi="Calibri" w:cs="Arial"/>
          <w:b/>
          <w:i/>
          <w:u w:val="single"/>
        </w:rPr>
        <w:t>Milestone</w:t>
      </w:r>
      <w:r>
        <w:rPr>
          <w:rFonts w:ascii="Calibri" w:hAnsi="Calibri" w:cs="Arial"/>
          <w:i/>
        </w:rPr>
        <w:t xml:space="preserve">:  At least six local manufacturing companies will participate in focus groups to confirm gaps in workplace and skill development and agree to consider promotions for employees who graduate (June-July </w:t>
      </w:r>
      <w:r w:rsidR="00504F7E">
        <w:rPr>
          <w:rFonts w:ascii="Calibri" w:hAnsi="Calibri" w:cs="Arial"/>
          <w:i/>
        </w:rPr>
        <w:t>YYYY</w:t>
      </w:r>
      <w:r>
        <w:rPr>
          <w:rFonts w:ascii="Calibri" w:hAnsi="Calibri" w:cs="Arial"/>
          <w:i/>
        </w:rPr>
        <w:t>).</w:t>
      </w:r>
    </w:p>
    <w:p w14:paraId="45E26D60" w14:textId="3A0981B2" w:rsidR="00A169AD" w:rsidRDefault="002F2982" w:rsidP="00DB7530">
      <w:pPr>
        <w:ind w:left="1530" w:hanging="270"/>
        <w:outlineLvl w:val="0"/>
        <w:rPr>
          <w:rFonts w:ascii="Calibri" w:hAnsi="Calibri" w:cs="Arial"/>
          <w:i/>
        </w:rPr>
      </w:pPr>
      <w:r>
        <w:rPr>
          <w:rFonts w:ascii="Calibri" w:hAnsi="Calibri" w:cs="Arial"/>
          <w:i/>
        </w:rPr>
        <w:t>2)</w:t>
      </w:r>
      <w:r>
        <w:rPr>
          <w:rFonts w:ascii="Calibri" w:hAnsi="Calibri" w:cs="Arial"/>
          <w:i/>
        </w:rPr>
        <w:tab/>
        <w:t xml:space="preserve">Work with head of department, professors and manufacturing company representatives to develop and finalize curriculum. </w:t>
      </w:r>
      <w:r>
        <w:rPr>
          <w:rFonts w:ascii="Calibri" w:hAnsi="Calibri" w:cs="Arial"/>
          <w:i/>
        </w:rPr>
        <w:br/>
      </w:r>
      <w:r>
        <w:rPr>
          <w:rFonts w:ascii="Calibri" w:hAnsi="Calibri" w:cs="Arial"/>
          <w:b/>
          <w:i/>
          <w:u w:val="single"/>
        </w:rPr>
        <w:t>Milestone</w:t>
      </w:r>
      <w:r>
        <w:rPr>
          <w:rFonts w:ascii="Calibri" w:hAnsi="Calibri" w:cs="Arial"/>
          <w:i/>
        </w:rPr>
        <w:t xml:space="preserve">:  Curriculum </w:t>
      </w:r>
      <w:proofErr w:type="gramStart"/>
      <w:r>
        <w:rPr>
          <w:rFonts w:ascii="Calibri" w:hAnsi="Calibri" w:cs="Arial"/>
          <w:i/>
        </w:rPr>
        <w:t>completed</w:t>
      </w:r>
      <w:proofErr w:type="gramEnd"/>
      <w:r>
        <w:rPr>
          <w:rFonts w:ascii="Calibri" w:hAnsi="Calibri" w:cs="Arial"/>
          <w:i/>
        </w:rPr>
        <w:t xml:space="preserve"> and educators demonstrate their ability to deliver the new material (July </w:t>
      </w:r>
      <w:r w:rsidR="00504F7E">
        <w:rPr>
          <w:rFonts w:ascii="Calibri" w:hAnsi="Calibri" w:cs="Arial"/>
          <w:i/>
        </w:rPr>
        <w:t>YYYY</w:t>
      </w:r>
      <w:r>
        <w:rPr>
          <w:rFonts w:ascii="Calibri" w:hAnsi="Calibri" w:cs="Arial"/>
          <w:i/>
        </w:rPr>
        <w:t>).</w:t>
      </w:r>
    </w:p>
    <w:p w14:paraId="1A8ACDDA" w14:textId="50BB63B7" w:rsidR="00A169AD" w:rsidRDefault="002F2982" w:rsidP="00DB7530">
      <w:pPr>
        <w:ind w:left="1530" w:hanging="270"/>
        <w:outlineLvl w:val="0"/>
        <w:rPr>
          <w:rFonts w:ascii="Calibri" w:hAnsi="Calibri" w:cs="Arial"/>
          <w:i/>
        </w:rPr>
      </w:pPr>
      <w:r>
        <w:rPr>
          <w:rFonts w:ascii="Calibri" w:hAnsi="Calibri" w:cs="Arial"/>
          <w:i/>
        </w:rPr>
        <w:t xml:space="preserve">3) </w:t>
      </w:r>
      <w:r>
        <w:rPr>
          <w:rFonts w:ascii="Calibri" w:hAnsi="Calibri" w:cs="Arial"/>
          <w:i/>
        </w:rPr>
        <w:tab/>
        <w:t>Market to and recruit students from each of the focus group participating companies and other local manufacturing facilities.</w:t>
      </w:r>
      <w:r>
        <w:rPr>
          <w:rFonts w:ascii="Calibri" w:hAnsi="Calibri" w:cs="Arial"/>
          <w:i/>
        </w:rPr>
        <w:br/>
      </w:r>
      <w:r>
        <w:rPr>
          <w:rFonts w:ascii="Calibri" w:hAnsi="Calibri" w:cs="Arial"/>
          <w:b/>
          <w:i/>
          <w:u w:val="single"/>
        </w:rPr>
        <w:t>Milestone</w:t>
      </w:r>
      <w:r>
        <w:rPr>
          <w:rFonts w:ascii="Calibri" w:hAnsi="Calibri" w:cs="Arial"/>
          <w:i/>
        </w:rPr>
        <w:t xml:space="preserve">:  At least 15 students will enroll for the fall semester (August-September </w:t>
      </w:r>
      <w:r w:rsidR="00504F7E">
        <w:rPr>
          <w:rFonts w:ascii="Calibri" w:hAnsi="Calibri" w:cs="Arial"/>
          <w:i/>
        </w:rPr>
        <w:t>YYYY</w:t>
      </w:r>
      <w:r>
        <w:rPr>
          <w:rFonts w:ascii="Calibri" w:hAnsi="Calibri" w:cs="Arial"/>
          <w:i/>
        </w:rPr>
        <w:t>).</w:t>
      </w:r>
    </w:p>
    <w:p w14:paraId="5A07E3BC" w14:textId="1C85DCFC" w:rsidR="00A169AD" w:rsidRDefault="002F2982" w:rsidP="00DB7530">
      <w:pPr>
        <w:ind w:left="1530" w:hanging="270"/>
        <w:outlineLvl w:val="0"/>
        <w:rPr>
          <w:rFonts w:ascii="Calibri" w:hAnsi="Calibri" w:cs="Arial"/>
          <w:i/>
        </w:rPr>
      </w:pPr>
      <w:r>
        <w:rPr>
          <w:rFonts w:ascii="Calibri" w:hAnsi="Calibri" w:cs="Arial"/>
          <w:i/>
        </w:rPr>
        <w:t xml:space="preserve">4) </w:t>
      </w:r>
      <w:r>
        <w:rPr>
          <w:rFonts w:ascii="Calibri" w:hAnsi="Calibri" w:cs="Arial"/>
          <w:i/>
        </w:rPr>
        <w:tab/>
        <w:t>Deliver the first ten-week series and meet with four manufacturing companies to identify job opportunities for graduates.</w:t>
      </w:r>
      <w:r>
        <w:rPr>
          <w:rFonts w:ascii="Calibri" w:hAnsi="Calibri" w:cs="Arial"/>
          <w:i/>
        </w:rPr>
        <w:br/>
      </w:r>
      <w:r>
        <w:rPr>
          <w:rFonts w:ascii="Calibri" w:hAnsi="Calibri" w:cs="Arial"/>
          <w:b/>
          <w:i/>
          <w:u w:val="single"/>
        </w:rPr>
        <w:t>Milestone</w:t>
      </w:r>
      <w:r>
        <w:rPr>
          <w:rFonts w:ascii="Calibri" w:hAnsi="Calibri" w:cs="Arial"/>
          <w:b/>
          <w:i/>
        </w:rPr>
        <w:t>:</w:t>
      </w:r>
      <w:r>
        <w:rPr>
          <w:rFonts w:ascii="Calibri" w:hAnsi="Calibri" w:cs="Arial"/>
          <w:i/>
        </w:rPr>
        <w:t xml:space="preserve">  At least ten students will successfully graduate and at least two companies will identify clear job opportunities for their employees (September </w:t>
      </w:r>
      <w:r w:rsidR="00504F7E">
        <w:rPr>
          <w:rFonts w:ascii="Calibri" w:hAnsi="Calibri" w:cs="Arial"/>
          <w:i/>
        </w:rPr>
        <w:t>YYYY</w:t>
      </w:r>
      <w:r>
        <w:rPr>
          <w:rFonts w:ascii="Calibri" w:hAnsi="Calibri" w:cs="Arial"/>
          <w:i/>
        </w:rPr>
        <w:t xml:space="preserve">-January </w:t>
      </w:r>
      <w:r w:rsidR="00504F7E">
        <w:rPr>
          <w:rFonts w:ascii="Calibri" w:hAnsi="Calibri" w:cs="Arial"/>
          <w:i/>
        </w:rPr>
        <w:t>YYYY</w:t>
      </w:r>
      <w:r>
        <w:rPr>
          <w:rFonts w:ascii="Calibri" w:hAnsi="Calibri" w:cs="Arial"/>
          <w:i/>
        </w:rPr>
        <w:t>).</w:t>
      </w:r>
    </w:p>
    <w:p w14:paraId="7BB87E55" w14:textId="4D2EA73E" w:rsidR="00A169AD" w:rsidRDefault="002F2982" w:rsidP="00DB7530">
      <w:pPr>
        <w:ind w:left="1530" w:hanging="270"/>
        <w:outlineLvl w:val="0"/>
        <w:rPr>
          <w:rFonts w:ascii="Calibri" w:hAnsi="Calibri" w:cs="Arial"/>
          <w:i/>
        </w:rPr>
      </w:pPr>
      <w:r>
        <w:rPr>
          <w:rFonts w:ascii="Calibri" w:hAnsi="Calibri" w:cs="Arial"/>
          <w:i/>
        </w:rPr>
        <w:t xml:space="preserve">5) </w:t>
      </w:r>
      <w:r>
        <w:rPr>
          <w:rFonts w:ascii="Calibri" w:hAnsi="Calibri" w:cs="Arial"/>
          <w:i/>
        </w:rPr>
        <w:tab/>
        <w:t xml:space="preserve">Provide counseling for fall semester graduates and deliver the second ten-week series. </w:t>
      </w:r>
      <w:r>
        <w:rPr>
          <w:rFonts w:ascii="Calibri" w:hAnsi="Calibri" w:cs="Arial"/>
          <w:i/>
        </w:rPr>
        <w:br/>
      </w:r>
      <w:r>
        <w:rPr>
          <w:rFonts w:ascii="Calibri" w:hAnsi="Calibri" w:cs="Arial"/>
          <w:b/>
          <w:i/>
          <w:u w:val="single"/>
        </w:rPr>
        <w:t>Milestone</w:t>
      </w:r>
      <w:r>
        <w:rPr>
          <w:rFonts w:ascii="Calibri" w:hAnsi="Calibri" w:cs="Arial"/>
          <w:b/>
          <w:i/>
        </w:rPr>
        <w:t>:</w:t>
      </w:r>
      <w:r>
        <w:rPr>
          <w:rFonts w:ascii="Calibri" w:hAnsi="Calibri" w:cs="Arial"/>
          <w:i/>
        </w:rPr>
        <w:t xml:space="preserve">  At least 12 students will successfully graduate (January – May</w:t>
      </w:r>
      <w:r w:rsidR="00504F7E">
        <w:rPr>
          <w:rFonts w:ascii="Calibri" w:hAnsi="Calibri" w:cs="Arial"/>
          <w:i/>
        </w:rPr>
        <w:t xml:space="preserve"> YYYY</w:t>
      </w:r>
      <w:r>
        <w:rPr>
          <w:rFonts w:ascii="Calibri" w:hAnsi="Calibri" w:cs="Arial"/>
          <w:i/>
        </w:rPr>
        <w:t>).</w:t>
      </w:r>
    </w:p>
    <w:p w14:paraId="6FD37751" w14:textId="77777777" w:rsidR="00A169AD" w:rsidRDefault="00A169AD" w:rsidP="00DB7530">
      <w:pPr>
        <w:pStyle w:val="ListParagraph"/>
        <w:ind w:left="1530" w:hanging="270"/>
        <w:rPr>
          <w:rFonts w:ascii="Calibri" w:hAnsi="Calibri" w:cs="Arial"/>
          <w:color w:val="000000"/>
          <w:sz w:val="24"/>
          <w:szCs w:val="24"/>
        </w:rPr>
      </w:pPr>
    </w:p>
    <w:sectPr w:rsidR="00A169AD">
      <w:headerReference w:type="default" r:id="rId13"/>
      <w:footerReference w:type="even" r:id="rId14"/>
      <w:footerReference w:type="default" r:id="rId15"/>
      <w:footerReference w:type="first" r:id="rId16"/>
      <w:pgSz w:w="12240" w:h="15840"/>
      <w:pgMar w:top="630" w:right="1440" w:bottom="810" w:left="36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1F6A" w14:textId="77777777" w:rsidR="00A169AD" w:rsidRDefault="002F2982">
      <w:r>
        <w:separator/>
      </w:r>
    </w:p>
  </w:endnote>
  <w:endnote w:type="continuationSeparator" w:id="0">
    <w:p w14:paraId="7ADDDFCE" w14:textId="77777777" w:rsidR="00A169AD" w:rsidRDefault="002F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6B0B" w14:textId="50E1E012" w:rsidR="00A169AD" w:rsidRDefault="00504F7E">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045DE50A" wp14:editId="00C58F3A">
              <wp:simplePos x="635" y="635"/>
              <wp:positionH relativeFrom="page">
                <wp:align>center</wp:align>
              </wp:positionH>
              <wp:positionV relativeFrom="page">
                <wp:align>bottom</wp:align>
              </wp:positionV>
              <wp:extent cx="443865" cy="443865"/>
              <wp:effectExtent l="0" t="0" r="12065" b="0"/>
              <wp:wrapNone/>
              <wp:docPr id="3" name="Text Box 3" descr="Non-Confidenti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AED9F" w14:textId="462ADEBA" w:rsidR="00504F7E" w:rsidRPr="00504F7E" w:rsidRDefault="00504F7E" w:rsidP="00504F7E">
                          <w:pPr>
                            <w:rPr>
                              <w:rFonts w:ascii="Calibri" w:eastAsia="Calibri" w:hAnsi="Calibri" w:cs="Calibri"/>
                              <w:noProof/>
                              <w:color w:val="000000"/>
                            </w:rPr>
                          </w:pPr>
                          <w:r w:rsidRPr="00504F7E">
                            <w:rPr>
                              <w:rFonts w:ascii="Calibri" w:eastAsia="Calibri" w:hAnsi="Calibri" w:cs="Calibri"/>
                              <w:noProof/>
                              <w:color w:val="000000"/>
                            </w:rPr>
                            <w:t>Non-Confidential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DE50A" id="_x0000_t202" coordsize="21600,21600" o:spt="202" path="m,l,21600r21600,l21600,xe">
              <v:stroke joinstyle="miter"/>
              <v:path gradientshapeok="t" o:connecttype="rect"/>
            </v:shapetype>
            <v:shape id="Text Box 3" o:spid="_x0000_s1026" type="#_x0000_t202" alt="Non-Confidential 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96AED9F" w14:textId="462ADEBA" w:rsidR="00504F7E" w:rsidRPr="00504F7E" w:rsidRDefault="00504F7E" w:rsidP="00504F7E">
                    <w:pPr>
                      <w:rPr>
                        <w:rFonts w:ascii="Calibri" w:eastAsia="Calibri" w:hAnsi="Calibri" w:cs="Calibri"/>
                        <w:noProof/>
                        <w:color w:val="000000"/>
                      </w:rPr>
                    </w:pPr>
                    <w:r w:rsidRPr="00504F7E">
                      <w:rPr>
                        <w:rFonts w:ascii="Calibri" w:eastAsia="Calibri" w:hAnsi="Calibri" w:cs="Calibri"/>
                        <w:noProof/>
                        <w:color w:val="000000"/>
                      </w:rPr>
                      <w:t>Non-Confidential Business</w:t>
                    </w:r>
                  </w:p>
                </w:txbxContent>
              </v:textbox>
              <w10:wrap anchorx="page" anchory="page"/>
            </v:shape>
          </w:pict>
        </mc:Fallback>
      </mc:AlternateContent>
    </w:r>
    <w:r w:rsidR="002F2982">
      <w:rPr>
        <w:rStyle w:val="PageNumber"/>
      </w:rPr>
      <w:fldChar w:fldCharType="begin"/>
    </w:r>
    <w:r w:rsidR="002F2982">
      <w:rPr>
        <w:rStyle w:val="PageNumber"/>
      </w:rPr>
      <w:instrText xml:space="preserve">PAGE  </w:instrText>
    </w:r>
    <w:r w:rsidR="002F2982">
      <w:rPr>
        <w:rStyle w:val="PageNumber"/>
      </w:rPr>
      <w:fldChar w:fldCharType="end"/>
    </w:r>
  </w:p>
  <w:p w14:paraId="03C94BBB" w14:textId="77777777" w:rsidR="00A169AD" w:rsidRDefault="00A16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86C8" w14:textId="454CE916" w:rsidR="00A169AD" w:rsidRDefault="00504F7E">
    <w:pPr>
      <w:pStyle w:val="Footer"/>
      <w:tabs>
        <w:tab w:val="clear" w:pos="8640"/>
        <w:tab w:val="right" w:pos="9180"/>
      </w:tabs>
      <w:ind w:right="360"/>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60288" behindDoc="0" locked="0" layoutInCell="1" allowOverlap="1" wp14:anchorId="3296BA93" wp14:editId="0533BB1E">
              <wp:simplePos x="228600" y="9772650"/>
              <wp:positionH relativeFrom="page">
                <wp:align>center</wp:align>
              </wp:positionH>
              <wp:positionV relativeFrom="page">
                <wp:align>bottom</wp:align>
              </wp:positionV>
              <wp:extent cx="443865" cy="443865"/>
              <wp:effectExtent l="0" t="0" r="12065" b="0"/>
              <wp:wrapNone/>
              <wp:docPr id="4" name="Text Box 4" descr="Non-Confidenti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49DC2" w14:textId="37D50A85" w:rsidR="00504F7E" w:rsidRPr="00504F7E" w:rsidRDefault="00504F7E" w:rsidP="00504F7E">
                          <w:pPr>
                            <w:rPr>
                              <w:rFonts w:ascii="Calibri" w:eastAsia="Calibri" w:hAnsi="Calibri" w:cs="Calibri"/>
                              <w:noProof/>
                              <w:color w:val="000000"/>
                            </w:rPr>
                          </w:pPr>
                          <w:r w:rsidRPr="00504F7E">
                            <w:rPr>
                              <w:rFonts w:ascii="Calibri" w:eastAsia="Calibri" w:hAnsi="Calibri" w:cs="Calibri"/>
                              <w:noProof/>
                              <w:color w:val="000000"/>
                            </w:rPr>
                            <w:t>Non-Confidential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6BA93" id="_x0000_t202" coordsize="21600,21600" o:spt="202" path="m,l,21600r21600,l21600,xe">
              <v:stroke joinstyle="miter"/>
              <v:path gradientshapeok="t" o:connecttype="rect"/>
            </v:shapetype>
            <v:shape id="Text Box 4" o:spid="_x0000_s1027" type="#_x0000_t202" alt="Non-Confidential 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F749DC2" w14:textId="37D50A85" w:rsidR="00504F7E" w:rsidRPr="00504F7E" w:rsidRDefault="00504F7E" w:rsidP="00504F7E">
                    <w:pPr>
                      <w:rPr>
                        <w:rFonts w:ascii="Calibri" w:eastAsia="Calibri" w:hAnsi="Calibri" w:cs="Calibri"/>
                        <w:noProof/>
                        <w:color w:val="000000"/>
                      </w:rPr>
                    </w:pPr>
                    <w:r w:rsidRPr="00504F7E">
                      <w:rPr>
                        <w:rFonts w:ascii="Calibri" w:eastAsia="Calibri" w:hAnsi="Calibri" w:cs="Calibri"/>
                        <w:noProof/>
                        <w:color w:val="000000"/>
                      </w:rPr>
                      <w:t>Non-Confidential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4E50" w14:textId="0B9A5D93" w:rsidR="00A169AD" w:rsidRDefault="00504F7E">
    <w:pPr>
      <w:pStyle w:val="Footer"/>
      <w:ind w:right="360"/>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58240" behindDoc="0" locked="0" layoutInCell="1" allowOverlap="1" wp14:anchorId="3C049A48" wp14:editId="313CE9F6">
              <wp:simplePos x="635" y="635"/>
              <wp:positionH relativeFrom="page">
                <wp:align>center</wp:align>
              </wp:positionH>
              <wp:positionV relativeFrom="page">
                <wp:align>bottom</wp:align>
              </wp:positionV>
              <wp:extent cx="443865" cy="443865"/>
              <wp:effectExtent l="0" t="0" r="12065" b="0"/>
              <wp:wrapNone/>
              <wp:docPr id="2" name="Text Box 2" descr="Non-Confidenti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043A0" w14:textId="338F0BB8" w:rsidR="00504F7E" w:rsidRPr="00504F7E" w:rsidRDefault="00504F7E" w:rsidP="00504F7E">
                          <w:pPr>
                            <w:rPr>
                              <w:rFonts w:ascii="Calibri" w:eastAsia="Calibri" w:hAnsi="Calibri" w:cs="Calibri"/>
                              <w:noProof/>
                              <w:color w:val="000000"/>
                            </w:rPr>
                          </w:pPr>
                          <w:r w:rsidRPr="00504F7E">
                            <w:rPr>
                              <w:rFonts w:ascii="Calibri" w:eastAsia="Calibri" w:hAnsi="Calibri" w:cs="Calibri"/>
                              <w:noProof/>
                              <w:color w:val="000000"/>
                            </w:rPr>
                            <w:t>Non-Confidential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49A48" id="_x0000_t202" coordsize="21600,21600" o:spt="202" path="m,l,21600r21600,l21600,xe">
              <v:stroke joinstyle="miter"/>
              <v:path gradientshapeok="t" o:connecttype="rect"/>
            </v:shapetype>
            <v:shape id="Text Box 2" o:spid="_x0000_s1028" type="#_x0000_t202" alt="Non-Confidential 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1E043A0" w14:textId="338F0BB8" w:rsidR="00504F7E" w:rsidRPr="00504F7E" w:rsidRDefault="00504F7E" w:rsidP="00504F7E">
                    <w:pPr>
                      <w:rPr>
                        <w:rFonts w:ascii="Calibri" w:eastAsia="Calibri" w:hAnsi="Calibri" w:cs="Calibri"/>
                        <w:noProof/>
                        <w:color w:val="000000"/>
                      </w:rPr>
                    </w:pPr>
                    <w:r w:rsidRPr="00504F7E">
                      <w:rPr>
                        <w:rFonts w:ascii="Calibri" w:eastAsia="Calibri" w:hAnsi="Calibri" w:cs="Calibri"/>
                        <w:noProof/>
                        <w:color w:val="000000"/>
                      </w:rPr>
                      <w:t>Non-Confidential Business</w:t>
                    </w:r>
                  </w:p>
                </w:txbxContent>
              </v:textbox>
              <w10:wrap anchorx="page" anchory="page"/>
            </v:shape>
          </w:pict>
        </mc:Fallback>
      </mc:AlternateContent>
    </w:r>
    <w:r w:rsidR="002F2982">
      <w:rPr>
        <w:rFonts w:ascii="Calibri" w:hAnsi="Calibri" w:cs="Calibri"/>
        <w:sz w:val="22"/>
        <w:szCs w:val="22"/>
      </w:rPr>
      <w:t>2017</w:t>
    </w:r>
    <w:r w:rsidR="002F2982">
      <w:rPr>
        <w:rFonts w:ascii="Calibri" w:hAnsi="Calibri" w:cs="Calibri"/>
        <w:vanish/>
        <w:sz w:val="22"/>
        <w:szCs w:val="22"/>
      </w:rPr>
      <w:t xml:space="preserve"> </w:t>
    </w:r>
    <w:proofErr w:type="spellStart"/>
    <w:r w:rsidR="002F2982">
      <w:rPr>
        <w:rFonts w:ascii="Calibri" w:hAnsi="Calibri" w:cs="Calibri"/>
        <w:sz w:val="22"/>
        <w:szCs w:val="22"/>
      </w:rPr>
      <w:t>Arconic</w:t>
    </w:r>
    <w:proofErr w:type="spellEnd"/>
    <w:r w:rsidR="002F2982">
      <w:rPr>
        <w:rFonts w:ascii="Calibri" w:hAnsi="Calibri" w:cs="Calibri"/>
        <w:sz w:val="22"/>
        <w:szCs w:val="22"/>
      </w:rPr>
      <w:t xml:space="preserve"> Foundation</w:t>
    </w:r>
    <w:r w:rsidR="002F2982">
      <w:rPr>
        <w:rFonts w:ascii="Calibri" w:hAnsi="Calibri" w:cs="Calibri"/>
        <w:sz w:val="22"/>
        <w:szCs w:val="22"/>
      </w:rPr>
      <w:tab/>
    </w:r>
    <w:r w:rsidR="002F2982">
      <w:rPr>
        <w:rFonts w:ascii="Calibri" w:hAnsi="Calibri" w:cs="Calibri"/>
        <w:sz w:val="22"/>
        <w:szCs w:val="22"/>
      </w:rPr>
      <w:tab/>
    </w:r>
    <w:r w:rsidR="002F2982">
      <w:rPr>
        <w:rFonts w:ascii="Calibri" w:hAnsi="Calibri" w:cs="Calibri"/>
        <w:sz w:val="22"/>
        <w:szCs w:val="22"/>
      </w:rPr>
      <w:tab/>
    </w:r>
    <w:r w:rsidR="002F2982">
      <w:rPr>
        <w:rFonts w:ascii="Calibri" w:hAnsi="Calibri" w:cs="Calibri"/>
        <w:sz w:val="22"/>
        <w:szCs w:val="22"/>
      </w:rPr>
      <w:fldChar w:fldCharType="begin"/>
    </w:r>
    <w:r w:rsidR="002F2982">
      <w:rPr>
        <w:rFonts w:ascii="Calibri" w:hAnsi="Calibri" w:cs="Calibri"/>
        <w:sz w:val="22"/>
        <w:szCs w:val="22"/>
      </w:rPr>
      <w:instrText xml:space="preserve"> PAGE   \* MERGEFORMAT </w:instrText>
    </w:r>
    <w:r w:rsidR="002F2982">
      <w:rPr>
        <w:rFonts w:ascii="Calibri" w:hAnsi="Calibri" w:cs="Calibri"/>
        <w:sz w:val="22"/>
        <w:szCs w:val="22"/>
      </w:rPr>
      <w:fldChar w:fldCharType="separate"/>
    </w:r>
    <w:r w:rsidR="002F2982">
      <w:rPr>
        <w:rFonts w:ascii="Calibri" w:hAnsi="Calibri" w:cs="Calibri"/>
        <w:noProof/>
        <w:sz w:val="22"/>
        <w:szCs w:val="22"/>
      </w:rPr>
      <w:t>1</w:t>
    </w:r>
    <w:r w:rsidR="002F2982">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B6D5" w14:textId="77777777" w:rsidR="00A169AD" w:rsidRDefault="002F2982">
      <w:r>
        <w:separator/>
      </w:r>
    </w:p>
  </w:footnote>
  <w:footnote w:type="continuationSeparator" w:id="0">
    <w:p w14:paraId="4F8CB213" w14:textId="77777777" w:rsidR="00A169AD" w:rsidRDefault="002F2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6424" w14:textId="77777777" w:rsidR="00A169AD" w:rsidRDefault="00A169AD">
    <w:pPr>
      <w:pStyle w:val="Header"/>
      <w:tabs>
        <w:tab w:val="clear" w:pos="8640"/>
        <w:tab w:val="right" w:pos="9360"/>
      </w:tabs>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044FD"/>
    <w:multiLevelType w:val="hybridMultilevel"/>
    <w:tmpl w:val="E460C074"/>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5735120">
    <w:abstractNumId w:val="0"/>
  </w:num>
  <w:num w:numId="2" w16cid:durableId="57822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70"/>
    <w:rsid w:val="00086075"/>
    <w:rsid w:val="001A350A"/>
    <w:rsid w:val="002F2982"/>
    <w:rsid w:val="00327D70"/>
    <w:rsid w:val="003B3D6F"/>
    <w:rsid w:val="00504F7E"/>
    <w:rsid w:val="0057581A"/>
    <w:rsid w:val="005E1784"/>
    <w:rsid w:val="00673BEE"/>
    <w:rsid w:val="00676D1B"/>
    <w:rsid w:val="007239B5"/>
    <w:rsid w:val="007931C8"/>
    <w:rsid w:val="009C7700"/>
    <w:rsid w:val="00A169AD"/>
    <w:rsid w:val="00B36971"/>
    <w:rsid w:val="00B51CA6"/>
    <w:rsid w:val="00D23FF8"/>
    <w:rsid w:val="00DB7530"/>
    <w:rsid w:val="00E0076B"/>
    <w:rsid w:val="00E17E95"/>
    <w:rsid w:val="00EB669D"/>
    <w:rsid w:val="00EE11E9"/>
    <w:rsid w:val="00F772F0"/>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3DA5C53"/>
  <w15:chartTrackingRefBased/>
  <w15:docId w15:val="{C0AE3578-8DCA-419B-A1D6-9AFBF164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Cambria" w:eastAsiaTheme="minorEastAsia"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heme="minorEastAsia"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heme="minorEastAsia"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heme="minorEastAsia" w:hAnsi="Calibri" w:cs="Calibr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heme="minorEastAsia" w:hAnsi="Calibri" w:cs="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heme="minorEastAsia" w:hAnsi="Calibri" w:cs="Calibri"/>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Cambria" w:eastAsia="Times New Roman" w:hAnsi="Cambria" w:cs="Times New Roman" w:hint="default"/>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hint="default"/>
      <w:b/>
      <w:bCs/>
      <w:i/>
      <w:iCs/>
      <w:sz w:val="28"/>
      <w:szCs w:val="28"/>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sz w:val="26"/>
      <w:szCs w:val="26"/>
    </w:rPr>
  </w:style>
  <w:style w:type="character" w:customStyle="1" w:styleId="Heading4Char">
    <w:name w:val="Heading 4 Char"/>
    <w:basedOn w:val="DefaultParagraphFont"/>
    <w:link w:val="Heading4"/>
    <w:uiPriority w:val="9"/>
    <w:semiHidden/>
    <w:locked/>
    <w:rPr>
      <w:rFonts w:ascii="Calibri" w:eastAsia="Times New Roman" w:hAnsi="Calibri" w:cs="Times New Roman" w:hint="default"/>
      <w:b/>
      <w:bCs/>
      <w:sz w:val="28"/>
      <w:szCs w:val="28"/>
    </w:rPr>
  </w:style>
  <w:style w:type="character" w:customStyle="1" w:styleId="Heading5Char">
    <w:name w:val="Heading 5 Char"/>
    <w:basedOn w:val="DefaultParagraphFont"/>
    <w:link w:val="Heading5"/>
    <w:uiPriority w:val="9"/>
    <w:semiHidden/>
    <w:locked/>
    <w:rPr>
      <w:rFonts w:ascii="Calibri" w:eastAsia="Times New Roman" w:hAnsi="Calibri" w:cs="Times New Roman" w:hint="default"/>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hint="default"/>
      <w:b/>
      <w:bCs/>
      <w:sz w:val="22"/>
      <w:szCs w:val="22"/>
    </w:rPr>
  </w:style>
  <w:style w:type="paragraph" w:styleId="NormalWeb">
    <w:name w:val="Normal (Web)"/>
    <w:basedOn w:val="Normal"/>
    <w:semiHidden/>
    <w:unhideWhenUsed/>
    <w:pPr>
      <w:spacing w:before="100" w:beforeAutospacing="1" w:after="100" w:afterAutospacing="1"/>
    </w:pPr>
  </w:style>
  <w:style w:type="character" w:customStyle="1" w:styleId="Heading7Char">
    <w:name w:val="Heading 7 Char"/>
    <w:basedOn w:val="DefaultParagraphFont"/>
    <w:link w:val="Heading7"/>
    <w:uiPriority w:val="9"/>
    <w:semiHidden/>
    <w:locked/>
    <w:rPr>
      <w:rFonts w:ascii="Calibri" w:eastAsia="Times New Roman" w:hAnsi="Calibri" w:cs="Times New Roman" w:hint="default"/>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hint="default"/>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hint="default"/>
      <w:sz w:val="22"/>
      <w:szCs w:val="22"/>
    </w:rPr>
  </w:style>
  <w:style w:type="paragraph" w:styleId="CommentText">
    <w:name w:val="annotation text"/>
    <w:basedOn w:val="Normal"/>
    <w:link w:val="CommentTextChar"/>
    <w:uiPriority w:val="99"/>
    <w:semiHidden/>
    <w:unhideWhenUsed/>
    <w:rPr>
      <w:rFonts w:ascii="Calibri" w:eastAsia="Calibri" w:hAnsi="Calibri"/>
      <w:sz w:val="20"/>
      <w:szCs w:val="20"/>
    </w:rPr>
  </w:style>
  <w:style w:type="character" w:customStyle="1" w:styleId="CommentTextChar">
    <w:name w:val="Comment Text Char"/>
    <w:basedOn w:val="DefaultParagraphFont"/>
    <w:link w:val="CommentText"/>
    <w:uiPriority w:val="99"/>
    <w:semiHidden/>
    <w:locked/>
    <w:rPr>
      <w:rFonts w:ascii="Calibri" w:eastAsia="Calibri" w:hAnsi="Calibri" w:cs="Times New Roman" w:hint="default"/>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locked/>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ahoma" w:hAnsi="Tahoma" w:cs="Tahoma" w:hint="default"/>
      <w:sz w:val="16"/>
      <w:szCs w:val="16"/>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hint="default"/>
      <w:sz w:val="16"/>
      <w:szCs w:val="16"/>
    </w:rPr>
  </w:style>
  <w:style w:type="paragraph" w:styleId="ListParagraph">
    <w:name w:val="List Paragraph"/>
    <w:basedOn w:val="Normal"/>
    <w:semiHidden/>
    <w:qFormat/>
    <w:pPr>
      <w:ind w:left="720"/>
      <w:contextualSpacing/>
    </w:pPr>
    <w:rPr>
      <w:sz w:val="20"/>
      <w:szCs w:val="20"/>
    </w:rPr>
  </w:style>
  <w:style w:type="paragraph" w:customStyle="1" w:styleId="ColorfulList-Accent11">
    <w:name w:val="Colorful List - Accent 11"/>
    <w:basedOn w:val="Normal"/>
    <w:uiPriority w:val="34"/>
    <w:semiHidden/>
    <w:qFormat/>
    <w:pPr>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Pr>
      <w:sz w:val="16"/>
      <w:szCs w:val="16"/>
    </w:rPr>
  </w:style>
  <w:style w:type="character" w:customStyle="1" w:styleId="form-page-number1">
    <w:name w:val="form-page-number1"/>
    <w:basedOn w:val="DefaultParagraphFont"/>
    <w:rPr>
      <w:b/>
      <w:bCs/>
      <w:sz w:val="18"/>
      <w:szCs w:val="18"/>
    </w:rPr>
  </w:style>
  <w:style w:type="character" w:customStyle="1" w:styleId="rcccopy1">
    <w:name w:val="rcccopy1"/>
    <w:basedOn w:val="DefaultParagraphFont"/>
    <w:rPr>
      <w:rFonts w:ascii="Verdana" w:hAnsi="Verdana" w:hint="default"/>
      <w:b w:val="0"/>
      <w:bCs w:val="0"/>
      <w:strike w:val="0"/>
      <w:dstrike w:val="0"/>
      <w:color w:val="666666"/>
      <w:sz w:val="17"/>
      <w:szCs w:val="17"/>
      <w:u w:val="none"/>
      <w:effect w:val="none"/>
    </w:rPr>
  </w:style>
  <w:style w:type="table" w:styleId="TableGrid">
    <w:name w:val="Table Grid"/>
    <w:basedOn w:val="TableNormal"/>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wmet.com/foundation/en/forms/milestones_workbook.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41F1C1814D54598B8A6E04570A2C7" ma:contentTypeVersion="0" ma:contentTypeDescription="Create a new document." ma:contentTypeScope="" ma:versionID="2273c22eb2230100c0c031c9c1ef661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E9F0-CB5E-4ADC-B0D8-718F5EF9B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BAF6479-9624-4F7D-82DD-1E9F7C0A8A62}">
  <ds:schemaRefs>
    <ds:schemaRef ds:uri="http://schemas.microsoft.com/sharepoint/v3/contenttype/forms"/>
  </ds:schemaRefs>
</ds:datastoreItem>
</file>

<file path=customXml/itemProps3.xml><?xml version="1.0" encoding="utf-8"?>
<ds:datastoreItem xmlns:ds="http://schemas.openxmlformats.org/officeDocument/2006/customXml" ds:itemID="{7C40CBF1-B582-445E-8B75-ECF062577604}">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E5CBC4E0-F508-4641-9185-CACAFB72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Guidance and Examples for Applicants</vt:lpstr>
    </vt:vector>
  </TitlesOfParts>
  <Company>Frontier Consulting Group</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and Examples for Applicants</dc:title>
  <dc:subject/>
  <dc:creator>Wendy Watson-Hallowell</dc:creator>
  <cp:keywords/>
  <dc:description/>
  <cp:lastModifiedBy>Greco, Carol (Headway Howmet)</cp:lastModifiedBy>
  <cp:revision>3</cp:revision>
  <cp:lastPrinted>2015-02-20T15:45:00Z</cp:lastPrinted>
  <dcterms:created xsi:type="dcterms:W3CDTF">2022-06-15T16:35:00Z</dcterms:created>
  <dcterms:modified xsi:type="dcterms:W3CDTF">2024-06-20T18:11:00Z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0x01010065241F1C1814D54598B8A6E04570A2C7</vt:lpwstr>
  </property>
  <property fmtid="{D5CDD505-2E9C-101B-9397-08002B2CF9AE}" pid="5" name="MSIP_Label_2e10c5f6-0b9e-4790-9f4c-357b843b54ac_Enabled">
    <vt:lpwstr>true</vt:lpwstr>
  </property>
  <property fmtid="{D5CDD505-2E9C-101B-9397-08002B2CF9AE}" pid="6" name="MSIP_Label_2e10c5f6-0b9e-4790-9f4c-357b843b54ac_SetDate">
    <vt:lpwstr>2022-06-15T16:35:16Z</vt:lpwstr>
  </property>
  <property fmtid="{D5CDD505-2E9C-101B-9397-08002B2CF9AE}" pid="7" name="MSIP_Label_2e10c5f6-0b9e-4790-9f4c-357b843b54ac_Method">
    <vt:lpwstr>Privileged</vt:lpwstr>
  </property>
  <property fmtid="{D5CDD505-2E9C-101B-9397-08002B2CF9AE}" pid="8" name="MSIP_Label_2e10c5f6-0b9e-4790-9f4c-357b843b54ac_Name">
    <vt:lpwstr>General</vt:lpwstr>
  </property>
  <property fmtid="{D5CDD505-2E9C-101B-9397-08002B2CF9AE}" pid="9" name="MSIP_Label_2e10c5f6-0b9e-4790-9f4c-357b843b54ac_SiteId">
    <vt:lpwstr>fb2daad3-ea02-4f9d-aedf-8f7f2e7039dd</vt:lpwstr>
  </property>
  <property fmtid="{D5CDD505-2E9C-101B-9397-08002B2CF9AE}" pid="10" name="MSIP_Label_2e10c5f6-0b9e-4790-9f4c-357b843b54ac_ActionId">
    <vt:lpwstr>21f77b5a-5a76-42a6-98d7-dbe95f6f7abc</vt:lpwstr>
  </property>
  <property fmtid="{D5CDD505-2E9C-101B-9397-08002B2CF9AE}" pid="11" name="MSIP_Label_2e10c5f6-0b9e-4790-9f4c-357b843b54ac_ContentBits">
    <vt:lpwstr>0</vt:lpwstr>
  </property>
  <property fmtid="{D5CDD505-2E9C-101B-9397-08002B2CF9AE}" pid="12" name="ClassificationContentMarkingFooterShapeIds">
    <vt:lpwstr>2,3,4</vt:lpwstr>
  </property>
  <property fmtid="{D5CDD505-2E9C-101B-9397-08002B2CF9AE}" pid="13" name="ClassificationContentMarkingFooterFontProps">
    <vt:lpwstr>#000000,12,Calibri</vt:lpwstr>
  </property>
  <property fmtid="{D5CDD505-2E9C-101B-9397-08002B2CF9AE}" pid="14" name="ClassificationContentMarkingFooterText">
    <vt:lpwstr>Non-Confidential Business</vt:lpwstr>
  </property>
  <property fmtid="{D5CDD505-2E9C-101B-9397-08002B2CF9AE}" pid="15" name="MSIP_Label_d6d3dcba-a3f7-45c4-844e-ac84e1cf1c02_Enabled">
    <vt:lpwstr>true</vt:lpwstr>
  </property>
  <property fmtid="{D5CDD505-2E9C-101B-9397-08002B2CF9AE}" pid="16" name="MSIP_Label_d6d3dcba-a3f7-45c4-844e-ac84e1cf1c02_SetDate">
    <vt:lpwstr>2024-06-20T18:09:57Z</vt:lpwstr>
  </property>
  <property fmtid="{D5CDD505-2E9C-101B-9397-08002B2CF9AE}" pid="17" name="MSIP_Label_d6d3dcba-a3f7-45c4-844e-ac84e1cf1c02_Method">
    <vt:lpwstr>Privileged</vt:lpwstr>
  </property>
  <property fmtid="{D5CDD505-2E9C-101B-9397-08002B2CF9AE}" pid="18" name="MSIP_Label_d6d3dcba-a3f7-45c4-844e-ac84e1cf1c02_Name">
    <vt:lpwstr>Internal Use</vt:lpwstr>
  </property>
  <property fmtid="{D5CDD505-2E9C-101B-9397-08002B2CF9AE}" pid="19" name="MSIP_Label_d6d3dcba-a3f7-45c4-844e-ac84e1cf1c02_SiteId">
    <vt:lpwstr>a298528e-92f2-4dfe-bf6f-d853d12151da</vt:lpwstr>
  </property>
  <property fmtid="{D5CDD505-2E9C-101B-9397-08002B2CF9AE}" pid="20" name="MSIP_Label_d6d3dcba-a3f7-45c4-844e-ac84e1cf1c02_ActionId">
    <vt:lpwstr>45061361-2622-4060-b912-28564b720e2c</vt:lpwstr>
  </property>
  <property fmtid="{D5CDD505-2E9C-101B-9397-08002B2CF9AE}" pid="21" name="MSIP_Label_d6d3dcba-a3f7-45c4-844e-ac84e1cf1c02_ContentBits">
    <vt:lpwstr>2</vt:lpwstr>
  </property>
</Properties>
</file>